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COMUNE DI BARGA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AVVISO PUBBLICO PER MANIFESTAZIONI DI INTERESSE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8A5503" w:rsidRDefault="008A5503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Il Sottoscritto _______________________, in qualità di _______________ degli immobili oggetto della presente offerta, in relazione al Bando di Avviso Pubblico per Manifestazione d’Interesse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DICHIARA DI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ai sensi del DPR n. 445/2000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ArialNarrow-Bold" w:cs="TimesNewRomanPSMT"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/>
          <w:sz w:val="24"/>
          <w:szCs w:val="24"/>
        </w:rPr>
        <w:t xml:space="preserve">a) </w:t>
      </w:r>
      <w:r>
        <w:rPr>
          <w:rFonts w:ascii="ArialNarrow" w:hAnsi="ArialNarrow" w:cs="ArialNarrow"/>
          <w:sz w:val="24"/>
          <w:szCs w:val="24"/>
        </w:rPr>
        <w:t>essere titolare del diritto di proprietà piena ed esclusiva degli immobili e della relativa area anche di pertinenza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/>
          <w:sz w:val="24"/>
          <w:szCs w:val="24"/>
        </w:rPr>
        <w:t xml:space="preserve">b) </w:t>
      </w:r>
      <w:r>
        <w:rPr>
          <w:rFonts w:ascii="ArialNarrow" w:hAnsi="ArialNarrow" w:cs="ArialNarrow"/>
          <w:sz w:val="24"/>
          <w:szCs w:val="24"/>
        </w:rPr>
        <w:t>essere nel pieno e libero esercizio dei propri diritti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/>
          <w:sz w:val="24"/>
          <w:szCs w:val="24"/>
        </w:rPr>
        <w:t xml:space="preserve">c) </w:t>
      </w:r>
      <w:r>
        <w:rPr>
          <w:rFonts w:ascii="ArialNarrow" w:hAnsi="ArialNarrow" w:cs="ArialNarrow"/>
          <w:sz w:val="24"/>
          <w:szCs w:val="24"/>
        </w:rPr>
        <w:t>essere in possesso della piena idoneità e capacità a contrattare con la Pubblica Amministrazione.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In merito agli immobili oggetto della presente offerta: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DICHIARA CHE GLI IMMOBILI SONO: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ai sensi del DPR n. 445/2000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ArialNarrow-Bold" w:cs="TimesNewRomanPSMT"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siti nel comprensorio territoriale del Comune di Barga;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corrispondono ad un intero fabbricato o ad una porzione di fabbricato costituito da ____ </w:t>
      </w:r>
      <w:r>
        <w:rPr>
          <w:rFonts w:ascii="ArialNarrow-Bold" w:hAnsi="ArialNarrow-Bold" w:cs="ArialNarrow-Bold"/>
          <w:b/>
          <w:bCs/>
          <w:sz w:val="24"/>
          <w:szCs w:val="24"/>
        </w:rPr>
        <w:t xml:space="preserve">(almeno 4) </w:t>
      </w:r>
      <w:r>
        <w:rPr>
          <w:rFonts w:ascii="ArialNarrow" w:hAnsi="ArialNarrow" w:cs="ArialNarrow"/>
          <w:sz w:val="24"/>
          <w:szCs w:val="24"/>
        </w:rPr>
        <w:t>alloggi, gestibile autonomamente senza gravami condominiali e quindi con autonomia funzionale rispetto all’uso delle parti comuni;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completamente ultimati, liberi da persone, conformi allo strumento urbanistico vigente, in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possesso di agibilità, immediatamente accessibili ed assegnabili;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immobili in corso di ultimazione con garanzia di conseguire l'agibilità entro 6 mesi dalla scadenza della procedura di selezione;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con necessità di eseguire lavori di lieve entità necessari per rendere l’immobile idoneo all’assegnazione, di cui si allega computo metrico dettagliato e sottoscritto da tecnico abilitato;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 xml:space="preserve">di classe energetica ___________ </w:t>
      </w:r>
      <w:r>
        <w:rPr>
          <w:rFonts w:ascii="ArialNarrow-Bold" w:hAnsi="ArialNarrow-Bold" w:cs="ArialNarrow-Bold"/>
          <w:b/>
          <w:bCs/>
          <w:sz w:val="24"/>
          <w:szCs w:val="24"/>
        </w:rPr>
        <w:t>(non inferiore alla B);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non fruenti in fase di realizzazione di contributi e/o finanziamenti a qualsiasi titolo, pubblici o comunitari, altrimenti offerti o previa rinuncia agli stessi e relativa restituzione anteriore all’atto di compravendita o con modalità di detrazione dal prezzo riconoscibile;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eventuali ipoteche, mutui, diritti reali di godimento, vincoli di qualsiasi natura e specie, derivanti anche da sequestro o pignoramento, nonché da ogni eventuale iscrizione o trascrizione pregiudizievole, vincoli contrattuali o obbligatori esistenti alla data di presentazione della proposta saranno obbligatoriamente estinti entro la data della stipula dell’atto di compravendita;</w:t>
      </w:r>
    </w:p>
    <w:p w:rsidR="00AE69A4" w:rsidRDefault="00894EC8" w:rsidP="00894EC8">
      <w:pPr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TimesNewRomanPSMT" w:eastAsia="TimesNewRomanPSMT" w:hAnsi="ArialNarrow-Bold" w:cs="TimesNewRomanPSMT" w:hint="eastAsia"/>
          <w:sz w:val="24"/>
          <w:szCs w:val="24"/>
        </w:rPr>
        <w:t></w:t>
      </w:r>
      <w:r>
        <w:rPr>
          <w:rFonts w:ascii="TimesNewRomanPSMT" w:eastAsia="TimesNewRomanPSMT" w:hAnsi="ArialNarrow-Bold" w:cs="TimesNewRomanPSMT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accatastati alla categoria ____________ ;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I relativi prezzi sono indicati nel seguente prospetto: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94EC8" w:rsidTr="008A5503">
        <w:trPr>
          <w:trHeight w:val="598"/>
        </w:trPr>
        <w:tc>
          <w:tcPr>
            <w:tcW w:w="2407" w:type="dxa"/>
          </w:tcPr>
          <w:p w:rsidR="00894EC8" w:rsidRP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 w:rsidRPr="00894EC8">
              <w:rPr>
                <w:rFonts w:ascii="ArialNarrow-Bold" w:hAnsi="ArialNarrow-Bold" w:cs="ArialNarrow-Bold"/>
                <w:b/>
                <w:bCs/>
              </w:rPr>
              <w:t>Alloggi</w:t>
            </w: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Piano</w:t>
            </w: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Superficie</w:t>
            </w:r>
          </w:p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Utile</w:t>
            </w:r>
          </w:p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PREZZO</w:t>
            </w:r>
          </w:p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OFFERTO</w:t>
            </w:r>
          </w:p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506"/>
        </w:trPr>
        <w:tc>
          <w:tcPr>
            <w:tcW w:w="2407" w:type="dxa"/>
            <w:vAlign w:val="center"/>
          </w:tcPr>
          <w:p w:rsidR="00894EC8" w:rsidRP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 w:rsidRPr="00894EC8">
              <w:rPr>
                <w:rFonts w:ascii="ArialNarrow-Bold" w:hAnsi="ArialNarrow-Bold" w:cs="ArialNarrow-Bold"/>
                <w:b/>
                <w:bCs/>
              </w:rPr>
              <w:t>Appartamento</w:t>
            </w: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556"/>
        </w:trPr>
        <w:tc>
          <w:tcPr>
            <w:tcW w:w="2407" w:type="dxa"/>
            <w:vAlign w:val="center"/>
          </w:tcPr>
          <w:p w:rsidR="00894EC8" w:rsidRP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 w:rsidRPr="00894EC8">
              <w:rPr>
                <w:rFonts w:ascii="ArialNarrow-Bold" w:hAnsi="ArialNarrow-Bold" w:cs="ArialNarrow-Bold"/>
                <w:b/>
                <w:bCs/>
              </w:rPr>
              <w:t>Appartamento</w:t>
            </w: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563"/>
        </w:trPr>
        <w:tc>
          <w:tcPr>
            <w:tcW w:w="2407" w:type="dxa"/>
            <w:vAlign w:val="center"/>
          </w:tcPr>
          <w:p w:rsidR="00894EC8" w:rsidRP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</w:rPr>
              <w:t>A</w:t>
            </w:r>
            <w:r w:rsidRPr="00894EC8">
              <w:rPr>
                <w:rFonts w:ascii="ArialNarrow-Bold" w:hAnsi="ArialNarrow-Bold" w:cs="ArialNarrow-Bold"/>
                <w:b/>
                <w:bCs/>
              </w:rPr>
              <w:t>ppartamento</w:t>
            </w: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402"/>
        </w:trPr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422"/>
        </w:trPr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414"/>
        </w:trPr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94EC8">
        <w:trPr>
          <w:trHeight w:val="419"/>
        </w:trPr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FB39B9">
        <w:tc>
          <w:tcPr>
            <w:tcW w:w="7221" w:type="dxa"/>
            <w:gridSpan w:val="3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  <w:tc>
          <w:tcPr>
            <w:tcW w:w="2407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</w:tbl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4"/>
        <w:gridCol w:w="1559"/>
      </w:tblGrid>
      <w:tr w:rsidR="008A5503" w:rsidTr="008A550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503" w:rsidRDefault="008A5503" w:rsidP="00894EC8">
            <w:pPr>
              <w:autoSpaceDE w:val="0"/>
              <w:autoSpaceDN w:val="0"/>
              <w:adjustRightInd w:val="0"/>
              <w:jc w:val="right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A5503" w:rsidRDefault="008A5503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TOTALE</w:t>
            </w:r>
          </w:p>
        </w:tc>
      </w:tr>
      <w:tr w:rsidR="00894EC8" w:rsidTr="008A5503">
        <w:tc>
          <w:tcPr>
            <w:tcW w:w="3544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N. Alloggi</w:t>
            </w:r>
          </w:p>
        </w:tc>
        <w:tc>
          <w:tcPr>
            <w:tcW w:w="1559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A5503">
        <w:tc>
          <w:tcPr>
            <w:tcW w:w="3544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SU</w:t>
            </w:r>
          </w:p>
        </w:tc>
        <w:tc>
          <w:tcPr>
            <w:tcW w:w="1559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A5503">
        <w:tc>
          <w:tcPr>
            <w:tcW w:w="3544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SNR</w:t>
            </w:r>
          </w:p>
        </w:tc>
        <w:tc>
          <w:tcPr>
            <w:tcW w:w="1559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A5503">
        <w:tc>
          <w:tcPr>
            <w:tcW w:w="3544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SP</w:t>
            </w:r>
          </w:p>
        </w:tc>
        <w:tc>
          <w:tcPr>
            <w:tcW w:w="1559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  <w:tr w:rsidR="00894EC8" w:rsidTr="008A5503">
        <w:tc>
          <w:tcPr>
            <w:tcW w:w="3544" w:type="dxa"/>
          </w:tcPr>
          <w:p w:rsidR="00894EC8" w:rsidRPr="008A5503" w:rsidRDefault="00894EC8" w:rsidP="00894EC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bCs/>
                <w:sz w:val="20"/>
                <w:szCs w:val="20"/>
              </w:rPr>
            </w:pPr>
            <w:r w:rsidRPr="008A5503">
              <w:rPr>
                <w:rFonts w:ascii="ArialNarrow" w:hAnsi="ArialNarrow" w:cs="ArialNarrow"/>
                <w:b/>
                <w:bCs/>
                <w:sz w:val="20"/>
                <w:szCs w:val="20"/>
              </w:rPr>
              <w:t>SC (SU + 0,6X(SNR tot + SP)</w:t>
            </w:r>
          </w:p>
        </w:tc>
        <w:tc>
          <w:tcPr>
            <w:tcW w:w="1559" w:type="dxa"/>
          </w:tcPr>
          <w:p w:rsidR="00894EC8" w:rsidRDefault="00894EC8" w:rsidP="00894EC8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</w:rPr>
            </w:pPr>
          </w:p>
        </w:tc>
      </w:tr>
    </w:tbl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Dichiara inoltre nel caso in cui si perfezioni la proposta di acquisto di: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- farsi carico degli eventuali oneri e lavori di manutenzione e pulizia degli alloggi che si rendessero necessari per consegnare gli stessi in perfetto stato locativo.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Si allega: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1. </w:t>
      </w:r>
      <w:r>
        <w:rPr>
          <w:rFonts w:ascii="ArialNarrow" w:hAnsi="ArialNarrow" w:cs="ArialNarrow"/>
          <w:sz w:val="24"/>
          <w:szCs w:val="24"/>
        </w:rPr>
        <w:t>planimetria dell’area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2. </w:t>
      </w:r>
      <w:r>
        <w:rPr>
          <w:rFonts w:ascii="ArialNarrow" w:hAnsi="ArialNarrow" w:cs="ArialNarrow"/>
          <w:sz w:val="24"/>
          <w:szCs w:val="24"/>
        </w:rPr>
        <w:t>estratto catastale, indicazione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3. </w:t>
      </w:r>
      <w:r>
        <w:rPr>
          <w:rFonts w:ascii="ArialNarrow" w:hAnsi="ArialNarrow" w:cs="ArialNarrow"/>
          <w:sz w:val="24"/>
          <w:szCs w:val="24"/>
        </w:rPr>
        <w:t>schemi grafici con relative indicazioni dimensionali e tipologiche,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4. </w:t>
      </w:r>
      <w:r>
        <w:rPr>
          <w:rFonts w:ascii="ArialNarrow" w:hAnsi="ArialNarrow" w:cs="ArialNarrow"/>
          <w:sz w:val="24"/>
          <w:szCs w:val="24"/>
        </w:rPr>
        <w:t>relazione illustrativa sullo stato degli immobili, tipologia costruttiva, materiali impiegati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5. </w:t>
      </w:r>
      <w:r>
        <w:rPr>
          <w:rFonts w:ascii="ArialNarrow" w:hAnsi="ArialNarrow" w:cs="ArialNarrow"/>
          <w:sz w:val="24"/>
          <w:szCs w:val="24"/>
        </w:rPr>
        <w:t>(eventuale computo metrico di completamento).</w:t>
      </w:r>
    </w:p>
    <w:p w:rsidR="00894EC8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894EC8" w:rsidRDefault="003125DB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Barga, lì _______________________</w:t>
      </w:r>
      <w:bookmarkStart w:id="0" w:name="_GoBack"/>
      <w:bookmarkEnd w:id="0"/>
    </w:p>
    <w:p w:rsidR="008A5503" w:rsidRDefault="008A5503" w:rsidP="003125D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i/>
          <w:iCs/>
          <w:sz w:val="20"/>
          <w:szCs w:val="20"/>
        </w:rPr>
      </w:pPr>
      <w:r>
        <w:rPr>
          <w:rFonts w:ascii="ArialNarrow" w:hAnsi="ArialNarrow" w:cs="ArialNarrow"/>
          <w:i/>
          <w:iCs/>
          <w:sz w:val="20"/>
          <w:szCs w:val="20"/>
        </w:rPr>
        <w:t xml:space="preserve">In fede </w:t>
      </w:r>
    </w:p>
    <w:p w:rsidR="008A5503" w:rsidRDefault="008A5503" w:rsidP="003125D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i/>
          <w:iCs/>
          <w:sz w:val="20"/>
          <w:szCs w:val="20"/>
        </w:rPr>
      </w:pPr>
    </w:p>
    <w:p w:rsidR="008A5503" w:rsidRDefault="008A5503" w:rsidP="003125D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i/>
          <w:iCs/>
          <w:sz w:val="20"/>
          <w:szCs w:val="20"/>
        </w:rPr>
      </w:pPr>
      <w:r>
        <w:rPr>
          <w:rFonts w:ascii="ArialNarrow" w:hAnsi="ArialNarrow" w:cs="ArialNarrow"/>
          <w:i/>
          <w:iCs/>
          <w:sz w:val="20"/>
          <w:szCs w:val="20"/>
        </w:rPr>
        <w:t>____________________________________________</w:t>
      </w:r>
    </w:p>
    <w:p w:rsidR="008A5503" w:rsidRDefault="008A5503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iCs/>
          <w:sz w:val="20"/>
          <w:szCs w:val="20"/>
        </w:rPr>
      </w:pPr>
    </w:p>
    <w:p w:rsidR="008A5503" w:rsidRDefault="008A5503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iCs/>
          <w:sz w:val="20"/>
          <w:szCs w:val="20"/>
        </w:rPr>
      </w:pPr>
    </w:p>
    <w:p w:rsidR="008A5503" w:rsidRDefault="008A5503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iCs/>
          <w:sz w:val="20"/>
          <w:szCs w:val="20"/>
        </w:rPr>
      </w:pPr>
    </w:p>
    <w:p w:rsidR="00894EC8" w:rsidRPr="008A5503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iCs/>
          <w:sz w:val="20"/>
          <w:szCs w:val="20"/>
        </w:rPr>
      </w:pPr>
      <w:r w:rsidRPr="008A5503">
        <w:rPr>
          <w:rFonts w:ascii="ArialNarrow" w:hAnsi="ArialNarrow" w:cs="ArialNarrow"/>
          <w:i/>
          <w:iCs/>
          <w:sz w:val="20"/>
          <w:szCs w:val="20"/>
        </w:rPr>
        <w:t>NOTE PER LA COMPILAZIONE</w:t>
      </w:r>
    </w:p>
    <w:p w:rsidR="00894EC8" w:rsidRPr="008A5503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8A5503">
        <w:rPr>
          <w:rFonts w:ascii="ArialNarrow" w:hAnsi="ArialNarrow" w:cs="ArialNarrow"/>
          <w:sz w:val="20"/>
          <w:szCs w:val="20"/>
        </w:rPr>
        <w:t>- SU è la superficie utile netta dell'alloggio</w:t>
      </w:r>
    </w:p>
    <w:p w:rsidR="00894EC8" w:rsidRPr="008A5503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8A5503">
        <w:rPr>
          <w:rFonts w:ascii="ArialNarrow" w:hAnsi="ArialNarrow" w:cs="ArialNarrow"/>
          <w:sz w:val="20"/>
          <w:szCs w:val="20"/>
        </w:rPr>
        <w:t>- SNR è la superficie non residenziale (balconi, cantine, porticati, scale - contate una volta sola, disimpegni a comune, porticati)</w:t>
      </w:r>
    </w:p>
    <w:p w:rsidR="00894EC8" w:rsidRPr="008A5503" w:rsidRDefault="00894EC8" w:rsidP="00894EC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8A5503">
        <w:rPr>
          <w:rFonts w:ascii="ArialNarrow" w:hAnsi="ArialNarrow" w:cs="ArialNarrow"/>
          <w:sz w:val="20"/>
          <w:szCs w:val="20"/>
        </w:rPr>
        <w:t>- SP è la superficie di garage e aree di manovra</w:t>
      </w:r>
    </w:p>
    <w:p w:rsidR="00894EC8" w:rsidRPr="008A5503" w:rsidRDefault="00894EC8" w:rsidP="00894EC8">
      <w:pPr>
        <w:jc w:val="both"/>
        <w:rPr>
          <w:sz w:val="20"/>
          <w:szCs w:val="20"/>
        </w:rPr>
      </w:pPr>
      <w:r w:rsidRPr="008A5503">
        <w:rPr>
          <w:rFonts w:ascii="ArialNarrow" w:hAnsi="ArialNarrow" w:cs="ArialNarrow"/>
          <w:sz w:val="20"/>
          <w:szCs w:val="20"/>
        </w:rPr>
        <w:t>- La SC è la Superficie Complessiva = SU + 60% di (SNR+SP).</w:t>
      </w:r>
    </w:p>
    <w:sectPr w:rsidR="00894EC8" w:rsidRPr="008A5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C8"/>
    <w:rsid w:val="003125DB"/>
    <w:rsid w:val="00894EC8"/>
    <w:rsid w:val="008A5503"/>
    <w:rsid w:val="00A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585"/>
  <w15:chartTrackingRefBased/>
  <w15:docId w15:val="{C2D75C1E-8475-4B89-BF55-1689E45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Ceccarelli</dc:creator>
  <cp:keywords/>
  <dc:description/>
  <cp:lastModifiedBy>Michela Ceccarelli</cp:lastModifiedBy>
  <cp:revision>3</cp:revision>
  <dcterms:created xsi:type="dcterms:W3CDTF">2019-06-14T05:50:00Z</dcterms:created>
  <dcterms:modified xsi:type="dcterms:W3CDTF">2019-06-14T06:02:00Z</dcterms:modified>
</cp:coreProperties>
</file>